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53234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53234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532349" w:rsidRPr="00532349" w:rsidTr="00E65701">
        <w:trPr>
          <w:trHeight w:val="530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BD5A9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braku podstaw do wykluczenia z postępowania o udzielenie zamówienia </w:t>
            </w:r>
            <w:r w:rsidR="00BD5A96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sektorowego podprogowego</w:t>
            </w:r>
          </w:p>
        </w:tc>
        <w:tc>
          <w:tcPr>
            <w:tcW w:w="3969" w:type="dxa"/>
            <w:vAlign w:val="center"/>
          </w:tcPr>
          <w:p w:rsidR="00532349" w:rsidRPr="00532349" w:rsidRDefault="00532349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 xml:space="preserve">Załącznik nr </w:t>
            </w:r>
            <w:r w:rsidR="002C3C53"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Default="00532349" w:rsidP="000E0694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0E0694">
        <w:rPr>
          <w:rFonts w:ascii="Arial" w:eastAsia="Times New Roman" w:hAnsi="Arial" w:cs="Arial"/>
          <w:lang w:eastAsia="ar-SA"/>
        </w:rPr>
        <w:t xml:space="preserve">oświadczamy, iż nie podlegamy wykluczeniu z postępowania o udzielenie </w:t>
      </w:r>
      <w:r w:rsidR="00B17150" w:rsidRPr="000E0694">
        <w:rPr>
          <w:rFonts w:ascii="Arial" w:eastAsia="Times New Roman" w:hAnsi="Arial" w:cs="Arial"/>
          <w:lang w:eastAsia="ar-SA"/>
        </w:rPr>
        <w:t xml:space="preserve">zamówienia sektorowego podprogowego </w:t>
      </w:r>
      <w:r w:rsidRPr="000E0694">
        <w:rPr>
          <w:rFonts w:ascii="Arial" w:eastAsia="Times New Roman" w:hAnsi="Arial" w:cs="Arial"/>
          <w:lang w:eastAsia="ar-SA"/>
        </w:rPr>
        <w:t xml:space="preserve">pn. </w:t>
      </w:r>
      <w:r w:rsidR="00C40844" w:rsidRPr="00C40844">
        <w:rPr>
          <w:rFonts w:ascii="Arial" w:eastAsia="Times New Roman" w:hAnsi="Arial" w:cs="Arial"/>
          <w:b/>
          <w:i/>
          <w:sz w:val="23"/>
          <w:szCs w:val="23"/>
          <w:lang w:eastAsia="ar-SA"/>
        </w:rPr>
        <w:t>SUKCESYWNA DOSTAWA KRUSZYW</w:t>
      </w:r>
      <w:r w:rsidR="00C40844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bookmarkStart w:id="0" w:name="_GoBack"/>
      <w:bookmarkEnd w:id="0"/>
      <w:r w:rsidRPr="000E0694">
        <w:rPr>
          <w:rFonts w:ascii="Arial" w:eastAsia="Times New Roman" w:hAnsi="Arial" w:cs="Arial"/>
          <w:lang w:eastAsia="ar-SA"/>
        </w:rPr>
        <w:t xml:space="preserve">na podstawie </w:t>
      </w:r>
      <w:r w:rsidR="00DA4A5E" w:rsidRPr="000E0694">
        <w:rPr>
          <w:rFonts w:ascii="Arial" w:eastAsia="Times New Roman" w:hAnsi="Arial" w:cs="Arial"/>
          <w:lang w:eastAsia="ar-SA"/>
        </w:rPr>
        <w:t>§</w:t>
      </w:r>
      <w:r w:rsidR="002C3C53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19 ust. 1 pkt 1) – 10) Regulaminu udzielania zamówień na dostawy, usługi i roboty budowlane w</w:t>
      </w:r>
      <w:r w:rsidR="002C3C53">
        <w:rPr>
          <w:rFonts w:ascii="Arial" w:eastAsia="Times New Roman" w:hAnsi="Arial" w:cs="Arial"/>
          <w:lang w:eastAsia="ar-SA"/>
        </w:rPr>
        <w:t> </w:t>
      </w:r>
      <w:r w:rsidR="00DA4A5E" w:rsidRPr="000E0694">
        <w:rPr>
          <w:rFonts w:ascii="Arial" w:eastAsia="Times New Roman" w:hAnsi="Arial" w:cs="Arial"/>
          <w:lang w:eastAsia="ar-SA"/>
        </w:rPr>
        <w:t>Zakładzie Wodociągów i Kanalizacji Sp. z o.o. w Żarach</w:t>
      </w:r>
      <w:r w:rsidR="003A77AB">
        <w:rPr>
          <w:rFonts w:ascii="Arial" w:eastAsia="Times New Roman" w:hAnsi="Arial" w:cs="Arial"/>
          <w:lang w:eastAsia="ar-SA"/>
        </w:rPr>
        <w:t>.</w:t>
      </w:r>
    </w:p>
    <w:p w:rsidR="003A77AB" w:rsidRPr="003C2DA6" w:rsidRDefault="003A77AB" w:rsidP="003A77AB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2DA6">
        <w:rPr>
          <w:rFonts w:ascii="Arial" w:eastAsia="Times New Roman" w:hAnsi="Arial" w:cs="Arial"/>
          <w:sz w:val="20"/>
          <w:szCs w:val="20"/>
          <w:lang w:eastAsia="ar-SA"/>
        </w:rPr>
        <w:t>Z postępowania sektorowego podprogowego o udzielenie zamówienia wyklu</w:t>
      </w:r>
      <w:r w:rsidR="00C83DEC">
        <w:rPr>
          <w:rFonts w:ascii="Arial" w:eastAsia="Times New Roman" w:hAnsi="Arial" w:cs="Arial"/>
          <w:sz w:val="20"/>
          <w:szCs w:val="20"/>
          <w:lang w:eastAsia="ar-SA"/>
        </w:rPr>
        <w:t>cza się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z którymi Zamawiający rozwiązał albo wypowiedział umowę w sprawie zamówienia albo odstąpił od umowy w sprawie zamówienia, z powodu okoliczności, za które Wykonawca ponosi odpowiedzialność, jeżeli rozwiązanie albo wypowiedzenie umowy albo odstąpienie od niej nastąpiło w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okresie 3 lat przed wszczęciem postępowania, a wartość niezrealizowanego zamówienia wynosiła co najmniej 5% wartości umowy;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2)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3)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4)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5)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fizyczne, które prawomocnie skazano za przestępstwo popełnione w związku z 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lastRenderedPageBreak/>
        <w:t>6)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jawne, których wspólnika prawomocnie skazano za przestępstwo popełnione w związku z postępowaniem o udzielenie zamówienia, przestępstwo przeciwko prawom osób wykonujących prace zarobkową, przestępstwo przeciwko środowisku, przestępstwo przekupstwa, przestępstwo przeciwko obrotowi gospodarczemu lub inne przestępstwo popełnione w celu osiągnięcia korzyści majątkowych, a</w:t>
      </w:r>
      <w:r>
        <w:rPr>
          <w:rFonts w:ascii="Arial" w:eastAsia="Times New Roman" w:hAnsi="Arial" w:cs="Arial"/>
          <w:sz w:val="21"/>
          <w:szCs w:val="21"/>
          <w:lang w:eastAsia="ar-SA"/>
        </w:rPr>
        <w:t> 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>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7)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8)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spółki komandytowe oraz spółki komandytowo-akcyjne, których komplementariusza prawomocnie skazano za przestępstwo popełnione w związku z postępowaniem o 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9)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0694" w:rsidRPr="00EF315D" w:rsidRDefault="000E0694" w:rsidP="000E0694">
      <w:pPr>
        <w:suppressAutoHyphens/>
        <w:spacing w:after="80" w:line="24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EF315D">
        <w:rPr>
          <w:rFonts w:ascii="Arial" w:eastAsia="Times New Roman" w:hAnsi="Arial" w:cs="Arial"/>
          <w:sz w:val="21"/>
          <w:szCs w:val="21"/>
          <w:lang w:eastAsia="ar-SA"/>
        </w:rPr>
        <w:t>10)</w:t>
      </w:r>
      <w:r w:rsidRPr="00EF315D">
        <w:rPr>
          <w:rFonts w:ascii="Arial" w:eastAsia="Times New Roman" w:hAnsi="Arial" w:cs="Arial"/>
          <w:sz w:val="21"/>
          <w:szCs w:val="21"/>
          <w:lang w:eastAsia="ar-SA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9D1017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1"/>
          <w:szCs w:val="21"/>
          <w:lang w:eastAsia="ar-SA"/>
        </w:rPr>
      </w:pPr>
    </w:p>
    <w:p w:rsidR="00FF1CB1" w:rsidRPr="00FF1CB1" w:rsidRDefault="00FF1CB1" w:rsidP="00FF1CB1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C5" w:rsidRDefault="00751AC5">
      <w:pPr>
        <w:spacing w:after="0" w:line="240" w:lineRule="auto"/>
      </w:pPr>
      <w:r>
        <w:separator/>
      </w:r>
    </w:p>
  </w:endnote>
  <w:endnote w:type="continuationSeparator" w:id="0">
    <w:p w:rsidR="00751AC5" w:rsidRDefault="007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C5" w:rsidRDefault="00751AC5">
      <w:pPr>
        <w:spacing w:after="0" w:line="240" w:lineRule="auto"/>
      </w:pPr>
      <w:r>
        <w:separator/>
      </w:r>
    </w:p>
  </w:footnote>
  <w:footnote w:type="continuationSeparator" w:id="0">
    <w:p w:rsidR="00751AC5" w:rsidRDefault="0075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C3C53"/>
    <w:rsid w:val="003621D2"/>
    <w:rsid w:val="003A77AB"/>
    <w:rsid w:val="00456C46"/>
    <w:rsid w:val="004E077C"/>
    <w:rsid w:val="00532349"/>
    <w:rsid w:val="005F5A4E"/>
    <w:rsid w:val="006730B5"/>
    <w:rsid w:val="00674965"/>
    <w:rsid w:val="00751AC5"/>
    <w:rsid w:val="0078011D"/>
    <w:rsid w:val="00800D06"/>
    <w:rsid w:val="008928E8"/>
    <w:rsid w:val="008A1E02"/>
    <w:rsid w:val="008C6B08"/>
    <w:rsid w:val="009D1017"/>
    <w:rsid w:val="009D6FDE"/>
    <w:rsid w:val="00AC18E5"/>
    <w:rsid w:val="00B17150"/>
    <w:rsid w:val="00B81467"/>
    <w:rsid w:val="00B94B6D"/>
    <w:rsid w:val="00BD5A96"/>
    <w:rsid w:val="00C1746E"/>
    <w:rsid w:val="00C23145"/>
    <w:rsid w:val="00C40844"/>
    <w:rsid w:val="00C77E3F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1DE5-0AF5-4921-A5CB-201F2176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2018-05-15T09:38:00Z</cp:lastPrinted>
  <dcterms:created xsi:type="dcterms:W3CDTF">2018-05-15T09:38:00Z</dcterms:created>
  <dcterms:modified xsi:type="dcterms:W3CDTF">2018-05-15T09:38:00Z</dcterms:modified>
</cp:coreProperties>
</file>