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C619EE">
        <w:rPr>
          <w:rFonts w:ascii="Arial" w:eastAsia="Arial" w:hAnsi="Arial" w:cs="Arial"/>
          <w:b/>
          <w:sz w:val="30"/>
          <w:szCs w:val="30"/>
          <w:lang w:eastAsia="zh-CN"/>
        </w:rPr>
        <w:t>6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C619EE">
        <w:rPr>
          <w:rFonts w:ascii="Arial" w:eastAsia="Times New Roman" w:hAnsi="Arial" w:cs="Arial"/>
          <w:b/>
          <w:i/>
          <w:sz w:val="23"/>
          <w:szCs w:val="23"/>
          <w:lang w:eastAsia="ar-SA"/>
        </w:rPr>
        <w:t>KOMPLEKSOWA DOSTAWA W ZAKRESIE DOSTAWY ENERGII ELEKTRYCZNEJ</w:t>
      </w:r>
      <w:r w:rsidR="00C619EE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bookmarkStart w:id="0" w:name="_GoBack"/>
      <w:bookmarkEnd w:id="0"/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6B1B"/>
    <w:rsid w:val="00AC18E5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0ED8-00EF-4161-A3C6-F8809ED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2016-11-29T07:42:00Z</cp:lastPrinted>
  <dcterms:created xsi:type="dcterms:W3CDTF">2017-03-06T12:10:00Z</dcterms:created>
  <dcterms:modified xsi:type="dcterms:W3CDTF">2017-03-06T12:10:00Z</dcterms:modified>
</cp:coreProperties>
</file>